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299" w:rsidRDefault="00EA4C8D" w:rsidP="00EA4C8D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Différentes facettes de Listeria monocytogenes : saprophyte, pathogène intracellulaire et outil thérapeutique anti-cancer.</w:t>
      </w:r>
    </w:p>
    <w:p w:rsidR="00EA4C8D" w:rsidRDefault="00EA4C8D" w:rsidP="00EA4C8D">
      <w:pPr>
        <w:spacing w:after="0"/>
        <w:jc w:val="both"/>
      </w:pPr>
    </w:p>
    <w:p w:rsidR="00EA4C8D" w:rsidRDefault="00EA4C8D" w:rsidP="00EA4C8D">
      <w:pPr>
        <w:spacing w:after="0"/>
        <w:jc w:val="both"/>
      </w:pPr>
      <w:r>
        <w:t>-Les listérioses : cf diapo.</w:t>
      </w:r>
    </w:p>
    <w:p w:rsidR="00EA4C8D" w:rsidRDefault="00EA4C8D" w:rsidP="00EA4C8D">
      <w:pPr>
        <w:spacing w:after="0"/>
        <w:jc w:val="both"/>
      </w:pPr>
      <w:r>
        <w:tab/>
        <w:t>-Forme non invasives ou invasives pour les personnes immunodéprimées.</w:t>
      </w:r>
    </w:p>
    <w:p w:rsidR="00EA4C8D" w:rsidRDefault="009968C4" w:rsidP="00EA4C8D">
      <w:pPr>
        <w:spacing w:after="0"/>
        <w:jc w:val="both"/>
        <w:rPr>
          <w:u w:val="single"/>
        </w:rPr>
      </w:pPr>
      <w:r>
        <w:rPr>
          <w:u w:val="single"/>
        </w:rPr>
        <w:t>Facteurs de virulence :</w:t>
      </w:r>
    </w:p>
    <w:p w:rsidR="009968C4" w:rsidRDefault="009968C4" w:rsidP="00EA4C8D">
      <w:pPr>
        <w:spacing w:after="0"/>
        <w:jc w:val="both"/>
      </w:pPr>
      <w:r>
        <w:tab/>
        <w:t>-Internalines : InlA reconnait l’E-cadherin, InlB etc.</w:t>
      </w:r>
    </w:p>
    <w:p w:rsidR="009968C4" w:rsidRDefault="009968C4" w:rsidP="00EA4C8D">
      <w:pPr>
        <w:spacing w:after="0"/>
        <w:jc w:val="both"/>
      </w:pPr>
      <w:r>
        <w:tab/>
        <w:t>-LLO Listériolysine O pour sortir de la vacuole de phagocytose. Il peut y avoir des phospholipases qui vont permettre la facilitation de l’évasion du phagosome. Grâce à ça, elle peut échapper au protéasome et se déplacer d’une cellule à une autre. Chloramphénicol : on arrête la synthèse protéique bactérienne</w:t>
      </w:r>
      <w:r w:rsidR="00817EE8">
        <w:t>.</w:t>
      </w:r>
    </w:p>
    <w:p w:rsidR="00817EE8" w:rsidRDefault="00817EE8" w:rsidP="00EA4C8D">
      <w:pPr>
        <w:spacing w:after="0"/>
        <w:jc w:val="both"/>
      </w:pPr>
      <w:r>
        <w:tab/>
        <w:t>-Le facteur PrfA : coordonne l’expression des gènes impliqués dans les étapes d’invasion, croissance e</w:t>
      </w:r>
      <w:r w:rsidR="00F01005">
        <w:t>t mobilité intracellulaires. -10</w:t>
      </w:r>
      <w:r>
        <w:t xml:space="preserve"> gènes directement contrôlés, forment le cœur du régulon PrfA.</w:t>
      </w:r>
      <w:r w:rsidR="00F01005">
        <w:t xml:space="preserve"> En fait c’est 145 gènes identifiés par des approches globales. Mutant PrfA : pas de croissance intracellulaire, virulence diminuée de 100 000 fois.</w:t>
      </w:r>
    </w:p>
    <w:p w:rsidR="00F01005" w:rsidRDefault="00F01005" w:rsidP="00EA4C8D">
      <w:pPr>
        <w:spacing w:after="0"/>
        <w:jc w:val="both"/>
      </w:pPr>
    </w:p>
    <w:p w:rsidR="00F01005" w:rsidRDefault="00F01005" w:rsidP="00EA4C8D">
      <w:pPr>
        <w:spacing w:after="0"/>
        <w:jc w:val="both"/>
        <w:rPr>
          <w:u w:val="single"/>
        </w:rPr>
      </w:pPr>
      <w:r>
        <w:rPr>
          <w:u w:val="single"/>
        </w:rPr>
        <w:t>Pathogène capable de stimuler le SI dans un objectif immunitaire ?</w:t>
      </w:r>
    </w:p>
    <w:p w:rsidR="00F01005" w:rsidRDefault="00F01005" w:rsidP="00EA4C8D">
      <w:pPr>
        <w:spacing w:after="0"/>
        <w:jc w:val="both"/>
      </w:pPr>
      <w:r>
        <w:t xml:space="preserve">-Une fois dans le cytosol, les Ag de Listeria vont stimuler les réponses des LT4 et LT8. </w:t>
      </w:r>
    </w:p>
    <w:p w:rsidR="00F01005" w:rsidRDefault="00F01005" w:rsidP="00EA4C8D">
      <w:pPr>
        <w:spacing w:after="0"/>
        <w:jc w:val="both"/>
      </w:pPr>
      <w:r>
        <w:t>-Listeria et vaccination anti tumeur ?</w:t>
      </w:r>
    </w:p>
    <w:p w:rsidR="00F01005" w:rsidRPr="00F01005" w:rsidRDefault="00F01005" w:rsidP="00EA4C8D">
      <w:pPr>
        <w:spacing w:after="0"/>
        <w:jc w:val="both"/>
      </w:pPr>
      <w:r>
        <w:tab/>
        <w:t>-Protocole pour vérifier le rôle enti-tumeur de souches de Listeria atténués et exprimant un antigène de cellule tumorale. Test sur souris subissant une injection de cellules tumorales. Souches bactérienne atténuée : LLO délété de sa partie C-Ter + Gène prfA muté + Plasmide exprimant le gène Mage-b qui exprime un antigène dans plus de 90% de cancers du sein mais pas dans les cellules saines.</w:t>
      </w:r>
      <w:r>
        <w:br/>
      </w:r>
      <w:r>
        <w:tab/>
        <w:t>-Résultats :</w:t>
      </w:r>
      <w:r w:rsidR="008662DD">
        <w:t xml:space="preserve"> </w:t>
      </w:r>
      <w:bookmarkStart w:id="0" w:name="_GoBack"/>
      <w:bookmarkEnd w:id="0"/>
      <w:r w:rsidR="00797F6F">
        <w:t>diapo</w:t>
      </w:r>
    </w:p>
    <w:sectPr w:rsidR="00F01005" w:rsidRPr="00F0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C8D"/>
    <w:rsid w:val="00797F6F"/>
    <w:rsid w:val="00817EE8"/>
    <w:rsid w:val="008662DD"/>
    <w:rsid w:val="009968C4"/>
    <w:rsid w:val="00EA4C8D"/>
    <w:rsid w:val="00F01005"/>
    <w:rsid w:val="00F3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4</cp:revision>
  <dcterms:created xsi:type="dcterms:W3CDTF">2013-04-26T10:47:00Z</dcterms:created>
  <dcterms:modified xsi:type="dcterms:W3CDTF">2013-04-26T11:15:00Z</dcterms:modified>
</cp:coreProperties>
</file>